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40.png" ContentType="image/png"/>
  <Override PartName="/word/media/rId41.png" ContentType="image/png"/>
  <Override PartName="/word/media/rId45.png" ContentType="image/png"/>
  <Override PartName="/word/media/rId27.png" ContentType="image/png"/>
  <Override PartName="/word/media/rId35.png" ContentType="image/png"/>
  <Override PartName="/word/media/rId59.png" ContentType="image/png"/>
  <Override PartName="/word/media/rId58.png" ContentType="image/png"/>
  <Override PartName="/word/media/rId32.png" ContentType="image/png"/>
  <Override PartName="/word/media/rId63.png" ContentType="image/png"/>
  <Override PartName="/word/media/rId30.png" ContentType="image/png"/>
  <Override PartName="/word/media/rId52.png" ContentType="image/png"/>
  <Override PartName="/word/media/rId54.png" ContentType="image/png"/>
  <Override PartName="/word/media/rId22.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5.png" ContentType="image/png"/>
  <Override PartName="/word/media/rId76.png" ContentType="image/png"/>
  <Override PartName="/word/media/rId78.png" ContentType="image/png"/>
  <Override PartName="/word/media/rId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r>
        <w:pict>
          <v:rect style="width:0;height:1.5pt" o:hralign="center" o:hrstd="t" o:hr="t"/>
        </w:pict>
      </w:r>
    </w:p>
    <w:p>
      <w:pPr>
        <w:pStyle w:val="FirstParagraph"/>
      </w:pPr>
      <w:r>
        <w:t xml:space="preserve">****************** CETTE FIGURE EST UN TEST *********************</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22"/>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1: Morbi in sem quis dui placerat ornare.</w:t>
      </w:r>
      <w:r>
        <w:t xml:space="preserve"> </w:t>
      </w:r>
      <w:r>
        <w:rPr>
          <w:b/>
        </w:rPr>
        <w:t xml:space="preserve">A.</w:t>
      </w:r>
      <w:r>
        <w:t xml:space="preserve"> </w:t>
      </w:r>
      <w:r>
        <w:t xml:space="preserve">Pellentesque habitant morbi tristique</w:t>
      </w:r>
      <w:r>
        <w:t xml:space="preserve"> </w:t>
      </w:r>
      <w:r>
        <w:t xml:space="preserve">senectus et netus et malesuada fames ac turpis egestas. Vestibulum tortor quam, feugiat vitae, ultricies eget.</w:t>
      </w:r>
      <w:r>
        <w:t xml:space="preserve"> </w:t>
      </w:r>
      <w:r>
        <w:rPr>
          <w:b/>
        </w:rPr>
        <w:t xml:space="preserve">B.</w:t>
      </w:r>
      <w:r>
        <w:t xml:space="preserve"> </w:t>
      </w:r>
      <w:r>
        <w:t xml:space="preserve">Quisque sit amet est et sapien ullamcorper pharetra. Vestibulum erat wisi, condimentum sed, commodo vitae, ornare sit amet, wisi.</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p>
    <w:p>
      <w:pPr>
        <w:pStyle w:val="Heading1"/>
      </w:pPr>
      <w:bookmarkStart w:id="23" w:name="liste-des-acronymes"/>
      <w:bookmarkEnd w:id="23"/>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4" w:name="introduction"/>
      <w:bookmarkEnd w:id="24"/>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2)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5"/>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2: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6" w:name="la-vie-dune-cellule"/>
      <w:bookmarkEnd w:id="26"/>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3).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7"/>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3: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8" w:name="la-mitose-la-dernière-étape-du-cycle-cellulaire"/>
      <w:bookmarkEnd w:id="28"/>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9" w:name="les-phases-de-la-mitose"/>
      <w:bookmarkEnd w:id="29"/>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4)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30"/>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4: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1" w:name="le-kinétochore"/>
      <w:bookmarkEnd w:id="31"/>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5)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2"/>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3" w:name="les-microtubules"/>
      <w:bookmarkEnd w:id="33"/>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6A.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6B).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22"/>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6: Vue 3D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w:t>
      </w:r>
      <w:r>
        <w:rPr>
          <w:b/>
        </w:rPr>
        <w:t xml:space="preserve">???</w:t>
      </w:r>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13).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14).</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que-signifie-modéliser-un-processus-biologique"/>
      <w:bookmarkEnd w:id="51"/>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17).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19C).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fission-yeast-kinesin-8-controls-chromosome-congression-independently-of-oscillations"/>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Compact"/>
        <w:numPr>
          <w:numId w:val="1010"/>
          <w:ilvl w:val="0"/>
        </w:numPr>
      </w:pPr>
      <w:r>
        <w:t xml:space="preserve">dam1</w:t>
      </w:r>
    </w:p>
    <w:p>
      <w:pPr>
        <w:pStyle w:val="Heading3"/>
      </w:pPr>
      <w:bookmarkStart w:id="70" w:name="cohérence-kinetochore-ap-p"/>
      <w:bookmarkEnd w:id="70"/>
      <w:r>
        <w:t xml:space="preserve">Cohérence kinetochore AP-P</w:t>
      </w:r>
    </w:p>
    <w:p>
      <w:pPr>
        <w:pStyle w:val="Compact"/>
        <w:numPr>
          <w:numId w:val="1011"/>
          <w:ilvl w:val="0"/>
        </w:numPr>
      </w:pPr>
      <w:r>
        <w:t xml:space="preserve">broder un truc (probablement avec du data-driven bla bla bla)</w:t>
      </w:r>
    </w:p>
    <w:p>
      <w:pPr>
        <w:pStyle w:val="Heading3"/>
      </w:pPr>
      <w:bookmarkStart w:id="71" w:name="msd"/>
      <w:bookmarkEnd w:id="71"/>
      <w:r>
        <w:t xml:space="preserve">MSD</w:t>
      </w:r>
    </w:p>
    <w:p>
      <w:pPr>
        <w:pStyle w:val="Compact"/>
        <w:numPr>
          <w:numId w:val="1012"/>
          <w:ilvl w:val="0"/>
        </w:numPr>
      </w:pPr>
      <w:r>
        <w:t xml:space="preserve">broder aussi un truc avec des MSD toussa toussa</w:t>
      </w:r>
    </w:p>
    <w:p>
      <w:pPr>
        <w:pStyle w:val="Heading2"/>
      </w:pPr>
      <w:bookmarkStart w:id="72" w:name="modélisation-bio-mécanique-de-la-ségrégation-des-chromosomes"/>
      <w:bookmarkEnd w:id="72"/>
      <w:r>
        <w:t xml:space="preserve">Modélisation bio-mécanique de la ségrégation des chromosomes</w:t>
      </w:r>
    </w:p>
    <w:p>
      <w:pPr>
        <w:pStyle w:val="Heading3"/>
      </w:pPr>
      <w:bookmarkStart w:id="73" w:name="modéliser-la-dynamique-des-chromosomes-par-une-approche-force-balance"/>
      <w:bookmarkEnd w:id="73"/>
      <w:r>
        <w:t xml:space="preserve">Modéliser la dynamique des chromosomes par une approche « force balance »</w:t>
      </w:r>
    </w:p>
    <w:p>
      <w:pPr>
        <w:pStyle w:val="FirstParagraph"/>
      </w:pPr>
      <w:r>
        <w:t xml:space="preserve">(TODO: EST CE QUE JE DOIS PAS FOUTRE CETTE PARTIE EN INTRO PLUTOT ? EN MEME TEMPS JE FAIS UNE CONNECTION DIRECT AVEC LES MODIFS FAITE DURANT MA THESE SUR LE MODELE DONC JE TROUVE BIEN AUSSI DE LE LAISSER EN RESULTAT... VOUS EN PENSEZ QUOI ?)</w:t>
      </w:r>
    </w:p>
    <w:p>
      <w:pPr>
        <w:pStyle w:val="BodyText"/>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framework de modélisation sur lequel se base ce travail est basé sur une adaptation du modèle de Tournier et al..</w:t>
      </w:r>
    </w:p>
    <w:p>
      <w:pPr>
        <w:pStyle w:val="BodyText"/>
      </w:pPr>
      <w:r>
        <w:t xml:space="preserve">Les deux sections suivantes détaillent l'approche physique utilisée dans ce modèle (TODO: MAL DIT ???).</w:t>
      </w:r>
    </w:p>
    <w:p>
      <w:pPr>
        <w:pStyle w:val="Heading4"/>
      </w:pPr>
      <w:bookmarkStart w:id="74" w:name="types-de-forces-en-jeux"/>
      <w:bookmarkEnd w:id="74"/>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3"/>
          <w:ilvl w:val="0"/>
        </w:numPr>
      </w:pPr>
      <w:r>
        <w:t xml:space="preserve">les forces</w:t>
      </w:r>
      <w:r>
        <w:t xml:space="preserve"> </w:t>
      </w:r>
      <w:r>
        <w:rPr>
          <w:b/>
        </w:rPr>
        <w:t xml:space="preserve">magnétique</w:t>
      </w:r>
      <w:r>
        <w:t xml:space="preserve">, d'amplitude très faible au niveau moléculaire, sont provoquées par un champs magnétique qui s'applique sur des protons possédant un moment magnétique.</w:t>
      </w:r>
    </w:p>
    <w:p>
      <w:pPr>
        <w:numPr>
          <w:numId w:val="1013"/>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pù</w:t>
      </w:r>
      <w:r>
        <w:t xml:space="preserve"> </w:t>
      </w:r>
      <m:oMath>
        <m:r>
          <m:rPr/>
          <m:t>g</m:t>
        </m:r>
      </m:oMath>
      <w:r>
        <w:t xml:space="preserve"> </w:t>
      </w:r>
      <w:r>
        <w:t xml:space="preserve">est l'accélération causée par la gravité. Au niveau cellulaire cette force est très petite.</w:t>
      </w:r>
    </w:p>
    <w:p>
      <w:pPr>
        <w:numPr>
          <w:numId w:val="1013"/>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empèche un objet en rotation de « fuir » le centre.</w:t>
      </w:r>
    </w:p>
    <w:p>
      <w:pPr>
        <w:numPr>
          <w:numId w:val="1013"/>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moléculare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3"/>
          <w:ilvl w:val="0"/>
        </w:numPr>
      </w:pPr>
      <w:r>
        <w:t xml:space="preserve">les forces</w:t>
      </w:r>
      <w:r>
        <w:t xml:space="preserve"> </w:t>
      </w:r>
      <w:r>
        <w:rPr>
          <w:b/>
        </w:rPr>
        <w:t xml:space="preserve">thermiques</w:t>
      </w:r>
      <w:r>
        <w:t xml:space="preserve"> </w:t>
      </w:r>
      <w:r>
        <w:t xml:space="preserve">sont un autre type force de collision dues au choc sur un objet par une multitude d'objets beaucoup plus petit.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3"/>
          <w:ilvl w:val="0"/>
        </w:numPr>
      </w:pPr>
      <w:r>
        <w:t xml:space="preserve">les forces</w:t>
      </w:r>
      <w:r>
        <w:t xml:space="preserve"> </w:t>
      </w:r>
      <w:r>
        <w:rPr>
          <w:b/>
        </w:rPr>
        <w:t xml:space="preserve">electrostatiques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echelles microscopiques les rend diffcilement utilisable pour l'étude des processus cellulaire et subcellulaire (TODO: C'EST VRAI CE QUE JE RACONTE LA ?).</w:t>
      </w:r>
    </w:p>
    <w:p>
      <w:pPr>
        <w:pStyle w:val="BodyText"/>
      </w:pPr>
      <w:r>
        <w:t xml:space="preserve">Afin d'étudier des système mécaniques à des echelles cellulaire et subcellulaire on utilise trois éléments mécaniques fondamentales qui sont le ressort, l'amortisseur et la masse. En effet, une protéine ou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correspont au coefficient de viscosité. Cet objet idéal est utilisé pour modéliser le mouvement d'un objet dans un fluide comme par exemple une cuillère qu'on insère dans un pot de miel. Le fait de tirer rapidement la cuillère hors du pot peut soulever le pot à cause du coefficient de viscosité élevé du miel.</w:t>
      </w:r>
    </w:p>
    <w:p>
      <w:pPr>
        <w:pStyle w:val="BodyText"/>
      </w:pPr>
      <w:r>
        <w:t xml:space="preserve">Enfin un élastique est un élément mécanique qui s'allonge en réponse à une force. L'allongement d'un élastique par rapport à sa longeur de repos est égale à</w:t>
      </w:r>
      <w:r>
        <w:t xml:space="preserve"> </w:t>
      </w:r>
      <m:oMath>
        <m:r>
          <m:rPr/>
          <m:t>L</m:t>
        </m:r>
        <m:r>
          <m:rPr/>
          <m:t>=</m:t>
        </m:r>
        <m:r>
          <m:rPr/>
          <m:t>F</m:t>
        </m:r>
        <m:r>
          <m:rPr/>
          <m:t>/</m:t>
        </m:r>
        <m:r>
          <m:rPr/>
          <m:t>x</m:t>
        </m:r>
      </m:oMath>
      <w:r>
        <w:t xml:space="preserve">, où</w:t>
      </w:r>
      <w:r>
        <w:t xml:space="preserve"> </w:t>
      </w:r>
      <m:oMath>
        <m:r>
          <m:rPr/>
          <m:t>k</m:t>
        </m:r>
      </m:oMath>
      <w:r>
        <w:t xml:space="preserve"> </w:t>
      </w:r>
      <w:r>
        <w:t xml:space="preserve">la constante d'élasticité et</w:t>
      </w:r>
      <w:r>
        <w:t xml:space="preserve"> </w:t>
      </w:r>
      <m:oMath>
        <m:r>
          <m:rPr/>
          <m:t>L</m:t>
        </m:r>
      </m:oMath>
      <w:r>
        <w:t xml:space="preserve"> </w:t>
      </w:r>
      <w:r>
        <w:t xml:space="preserve">l'allongement. Si la constante d'élasticité est indépendante de la force ou de l'extension, on dit que l'élastique suit la loi de Hooke.</w:t>
      </w:r>
    </w:p>
    <w:p>
      <w:pPr>
        <w:pStyle w:val="BodyText"/>
      </w:pPr>
      <w:r>
        <w:t xml:space="preserve">Ces trois éléments mécaniques sont donc suffisant pour modéliser avec une bonne approximation un grand nombre de système mécanique complexe comme par exemple le fuseau mitotique.</w:t>
      </w:r>
    </w:p>
    <w:p>
      <w:pPr>
        <w:pStyle w:val="Heading4"/>
      </w:pPr>
      <w:bookmarkStart w:id="75" w:name="léquation-du-mouvement"/>
      <w:bookmarkEnd w:id="75"/>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k</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(Figure 24).</w:t>
      </w:r>
    </w:p>
    <w:p>
      <w:pPr>
        <w:pStyle w:val="FigureWithCaption"/>
      </w:pPr>
      <w:r>
        <w:drawing>
          <wp:inline>
            <wp:extent cx="3695700" cy="3721100"/>
            <wp:effectExtent b="0" l="0" r="0" t="0"/>
            <wp:docPr descr="" id="1" name="Picture"/>
            <a:graphic>
              <a:graphicData uri="http://schemas.openxmlformats.org/drawingml/2006/picture">
                <pic:pic>
                  <pic:nvPicPr>
                    <pic:cNvPr descr="figures/results/motion_equation.png" id="0" name="Picture"/>
                    <pic:cNvPicPr>
                      <a:picLocks noChangeArrowheads="1" noChangeAspect="1"/>
                    </pic:cNvPicPr>
                  </pic:nvPicPr>
                  <pic:blipFill>
                    <a:blip r:embed="rId76"/>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24: L'équation du mouvement d"crit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Cependant il est possible d'approximer l'équation du mouvement en enlevant le terme inertiel lorsqu'on étudie des sytèmes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 par rapport aux forces visqueuses, ce qui est le cas dans un système subcellulaire (Figure 24).</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k</m:t>
          </m:r>
          <m:r>
            <m:rPr/>
            <m:t>x</m:t>
          </m:r>
        </m:oMath>
      </m:oMathPara>
    </w:p>
    <w:p>
      <w:pPr>
        <w:pStyle w:val="Heading4"/>
      </w:pPr>
      <w:bookmarkStart w:id="77" w:name="application-au-fuseau-mitotique"/>
      <w:bookmarkEnd w:id="77"/>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décrit les propriétés visco-élastiques décrivant chacun de ces objets pour ensuite définir les forces appliqués sur ces objets. Par exemple la force due à un attachement élastique entre les deux kinétochores (qui correspond à la cohésine) va dépendre de la position relative des deux kinétochores l'un par rapport à l'autre (Figure 25).</w:t>
      </w:r>
    </w:p>
    <w:p>
      <w:pPr>
        <w:pStyle w:val="FigureWithCaption"/>
      </w:pPr>
      <w:r>
        <w:drawing>
          <wp:inline>
            <wp:extent cx="4927600" cy="3124200"/>
            <wp:effectExtent b="0" l="0" r="0" t="0"/>
            <wp:docPr descr="" id="1" name="Picture"/>
            <a:graphic>
              <a:graphicData uri="http://schemas.openxmlformats.org/drawingml/2006/picture">
                <pic:pic>
                  <pic:nvPicPr>
                    <pic:cNvPr descr="figures/results/spindle_model.png" id="0" name="Picture"/>
                    <pic:cNvPicPr>
                      <a:picLocks noChangeArrowheads="1" noChangeAspect="1"/>
                    </pic:cNvPicPr>
                  </pic:nvPicPr>
                  <pic:blipFill>
                    <a:blip r:embed="rId78"/>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25: Le fuseau modélisé est composé de différents objets ayant des propriétés visco-élastique défini.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k</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La résolution numérique permet alors d'accéder aux trajectoires des kinétochores et des pôles (Figure 26).</w:t>
      </w:r>
    </w:p>
    <w:p>
      <w:pPr>
        <w:pStyle w:val="FigureWithCaption"/>
      </w:pPr>
      <w:r>
        <w:drawing>
          <wp:inline>
            <wp:extent cx="5461000" cy="2209800"/>
            <wp:effectExtent b="0" l="0" r="0" t="0"/>
            <wp:docPr descr="" id="1" name="Picture"/>
            <a:graphic>
              <a:graphicData uri="http://schemas.openxmlformats.org/drawingml/2006/picture">
                <pic:pic>
                  <pic:nvPicPr>
                    <pic:cNvPr descr="figures/results/traj_model.png" id="0" name="Picture"/>
                    <pic:cNvPicPr>
                      <a:picLocks noChangeArrowheads="1" noChangeAspect="1"/>
                    </pic:cNvPicPr>
                  </pic:nvPicPr>
                  <pic:blipFill>
                    <a:blip r:embed="rId79"/>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26: Une simulation numérique permet de résoudre l'équation du mouvement et ensuite accéder à l'évolution des positions de chaque objets au cours du temps.</w:t>
      </w:r>
    </w:p>
    <w:p>
      <w:pPr>
        <w:pStyle w:val="Heading3"/>
      </w:pPr>
      <w:bookmarkStart w:id="80" w:name="un-modèle-de-congression-alternatif"/>
      <w:bookmarkEnd w:id="80"/>
      <w:r>
        <w:t xml:space="preserve">Un modèle de congression alternatif</w:t>
      </w:r>
    </w:p>
    <w:p>
      <w:pPr>
        <w:pStyle w:val="Compact"/>
        <w:numPr>
          <w:numId w:val="1014"/>
          <w:ilvl w:val="0"/>
        </w:numPr>
      </w:pPr>
      <w:r>
        <w:t xml:space="preserve">force et faiblesse du modele (simple mais fidele)</w:t>
      </w:r>
    </w:p>
    <w:p>
      <w:pPr>
        <w:pStyle w:val="Compact"/>
        <w:numPr>
          <w:numId w:val="1014"/>
          <w:ilvl w:val="0"/>
        </w:numPr>
      </w:pPr>
      <w:r>
        <w:t xml:space="preserve">pas d'oscillations</w:t>
      </w:r>
    </w:p>
    <w:p>
      <w:pPr>
        <w:pStyle w:val="Compact"/>
        <w:numPr>
          <w:numId w:val="1014"/>
          <w:ilvl w:val="0"/>
        </w:numPr>
      </w:pPr>
      <w:r>
        <w:t xml:space="preserve">resumer l'hypothese 1</w:t>
      </w:r>
    </w:p>
    <w:p>
      <w:pPr>
        <w:pStyle w:val="Compact"/>
        <w:numPr>
          <w:numId w:val="1014"/>
          <w:ilvl w:val="0"/>
        </w:numPr>
      </w:pPr>
      <w:r>
        <w:t xml:space="preserve">expliquer l'hypothese 2 in vivo</w:t>
      </w:r>
    </w:p>
    <w:p>
      <w:pPr>
        <w:pStyle w:val="Compact"/>
        <w:numPr>
          <w:numId w:val="1014"/>
          <w:ilvl w:val="0"/>
        </w:numPr>
      </w:pPr>
      <w:r>
        <w:t xml:space="preserve">detail de l'hypothese 2</w:t>
      </w:r>
    </w:p>
    <w:p>
      <w:pPr>
        <w:pStyle w:val="Heading3"/>
      </w:pPr>
      <w:bookmarkStart w:id="81" w:name="vers-un-modèle-dattachement-à-trois-états"/>
      <w:bookmarkEnd w:id="81"/>
      <w:r>
        <w:t xml:space="preserve">Vers un modèle d'attachement à trois états</w:t>
      </w:r>
    </w:p>
    <w:p>
      <w:pPr>
        <w:pStyle w:val="Compact"/>
        <w:numPr>
          <w:numId w:val="1015"/>
          <w:ilvl w:val="0"/>
        </w:numPr>
      </w:pPr>
      <w:r>
        <w:t xml:space="preserve">parler de la tentative dajouter trois etats possibles d'attachement ds l'espoir de modéliser les oscillations</w:t>
      </w:r>
    </w:p>
    <w:p>
      <w:pPr>
        <w:pStyle w:val="Heading1"/>
      </w:pPr>
      <w:bookmarkStart w:id="82" w:name="discussion"/>
      <w:bookmarkEnd w:id="82"/>
      <w:r>
        <w:t xml:space="preserve">Discussion</w:t>
      </w:r>
    </w:p>
    <w:p>
      <w:pPr>
        <w:pStyle w:val="Heading2"/>
      </w:pPr>
      <w:bookmarkStart w:id="83" w:name="le-mouvement-des-chromosomes-durant-la-mitose"/>
      <w:bookmarkEnd w:id="83"/>
      <w:r>
        <w:t xml:space="preserve">Le mouvement des chromosomes durant la mitose</w:t>
      </w:r>
    </w:p>
    <w:p>
      <w:pPr>
        <w:pStyle w:val="Heading2"/>
      </w:pPr>
      <w:bookmarkStart w:id="84" w:name="le-mécanisme-dalignement-des-chromosomes-de-lin-silico-à-lin-vivo"/>
      <w:bookmarkEnd w:id="84"/>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85" w:name="modéliser-la-mitose-jusquà-quelle-précision"/>
      <w:bookmarkEnd w:id="85"/>
      <w:r>
        <w:t xml:space="preserve">Modéliser la mitose : jusqu'à quelle précision ?</w:t>
      </w:r>
    </w:p>
    <w:p>
      <w:pPr>
        <w:pStyle w:val="Heading2"/>
      </w:pPr>
      <w:bookmarkStart w:id="86" w:name="démarche-méthode-scientifique-bio-quantitative-et-computationnelle"/>
      <w:bookmarkEnd w:id="86"/>
      <w:r>
        <w:t xml:space="preserve">démarche méthode scientifique / bio quantitative et computationnelle</w:t>
      </w:r>
    </w:p>
    <w:p>
      <w:pPr>
        <w:pStyle w:val="Heading2"/>
      </w:pPr>
      <w:bookmarkStart w:id="87" w:name="dynamique-des-chromosomes"/>
      <w:bookmarkEnd w:id="87"/>
      <w:r>
        <w:t xml:space="preserve">dynamique des chromosomes</w:t>
      </w:r>
    </w:p>
    <w:p>
      <w:pPr>
        <w:pStyle w:val="Compact"/>
        <w:numPr>
          <w:numId w:val="1016"/>
          <w:ilvl w:val="0"/>
        </w:numPr>
      </w:pPr>
      <w:r>
        <w:t xml:space="preserve">analyse stat bayesienne</w:t>
      </w:r>
    </w:p>
    <w:p>
      <w:pPr>
        <w:pStyle w:val="Compact"/>
        <w:numPr>
          <w:numId w:val="1016"/>
          <w:ilvl w:val="0"/>
        </w:numPr>
      </w:pPr>
      <w:r>
        <w:t xml:space="preserve">regulation mvt oscillation</w:t>
      </w:r>
    </w:p>
    <w:p>
      <w:pPr>
        <w:numPr>
          <w:numId w:val="1016"/>
          <w:ilvl w:val="0"/>
        </w:numPr>
      </w:pPr>
      <w:r>
        <w:t xml:space="preserve">regulation position</w:t>
      </w:r>
    </w:p>
    <w:p>
      <w:pPr>
        <w:numPr>
          <w:numId w:val="1016"/>
          <w:ilvl w:val="0"/>
        </w:numPr>
      </w:pPr>
      <w:r>
        <w:t xml:space="preserve">apport modelisation ds la dynamique</w:t>
      </w:r>
    </w:p>
    <w:p>
      <w:pPr>
        <w:pStyle w:val="Compact"/>
        <w:numPr>
          <w:numId w:val="1016"/>
          <w:ilvl w:val="0"/>
        </w:numPr>
      </w:pPr>
      <w:r>
        <w:t xml:space="preserve">ouvre passage a la 3d et multi organismes</w:t>
      </w:r>
    </w:p>
    <w:p>
      <w:pPr>
        <w:pStyle w:val="Compact"/>
        <w:numPr>
          <w:numId w:val="1016"/>
          <w:ilvl w:val="0"/>
        </w:numPr>
      </w:pPr>
      <w:r>
        <w:t xml:space="preserve">orientation</w:t>
      </w:r>
    </w:p>
    <w:p>
      <w:pPr>
        <w:numPr>
          <w:numId w:val="1016"/>
          <w:ilvl w:val="0"/>
        </w:numPr>
      </w:pPr>
      <w:r>
        <w:t xml:space="preserve">est ce que la dynamique des chromosomes est pas influencé par d'autre mechanisme en dehors du fuseau comme l'orientation</w:t>
      </w:r>
    </w:p>
    <w:p>
      <w:pPr>
        <w:pStyle w:val="FirstParagraph"/>
      </w:pPr>
    </w:p>
    <w:p>
      <w:pPr>
        <w:pStyle w:val="Heading1"/>
      </w:pPr>
      <w:bookmarkStart w:id="88" w:name="annexes"/>
      <w:bookmarkEnd w:id="88"/>
      <w:r>
        <w:t xml:space="preserve">Annexes</w:t>
      </w:r>
    </w:p>
    <w:p>
      <w:pPr>
        <w:pStyle w:val="Heading2"/>
      </w:pPr>
      <w:bookmarkStart w:id="89" w:name="annexe-1-bla-bla-bla-bla"/>
      <w:bookmarkEnd w:id="89"/>
      <w:r>
        <w:t xml:space="preserve">Annexe 1 : bla bla bla bla</w:t>
      </w:r>
    </w:p>
    <w:p>
      <w:pPr>
        <w:pStyle w:val="FirstParagraph"/>
      </w:pPr>
    </w:p>
    <w:p>
      <w:pPr>
        <w:pStyle w:val="Heading1"/>
      </w:pPr>
      <w:bookmarkStart w:id="90" w:name="bibliographie"/>
      <w:bookmarkEnd w:id="9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13a76f9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7d33db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